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DF2" w:rsidRDefault="00AD2DF2" w:rsidP="00AD2DF2">
      <w:pPr>
        <w:keepNext/>
        <w:jc w:val="center"/>
        <w:outlineLvl w:val="0"/>
        <w:rPr>
          <w:b/>
          <w:szCs w:val="20"/>
          <w:lang w:val="uk-UA"/>
        </w:rPr>
      </w:pPr>
      <w:r>
        <w:rPr>
          <w:b/>
          <w:noProof/>
          <w:szCs w:val="20"/>
        </w:rPr>
        <w:drawing>
          <wp:inline distT="0" distB="0" distL="0" distR="0" wp14:anchorId="55DAB5ED" wp14:editId="428217E5">
            <wp:extent cx="514350" cy="62865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Cs w:val="20"/>
          <w:lang w:val="uk-UA"/>
        </w:rPr>
        <w:t xml:space="preserve">                                                      </w:t>
      </w:r>
    </w:p>
    <w:p w:rsidR="00AD2DF2" w:rsidRDefault="00AD2DF2" w:rsidP="00AD2DF2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AD2DF2" w:rsidRDefault="00AD2DF2" w:rsidP="00AD2DF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AD2DF2" w:rsidRDefault="00AD2DF2" w:rsidP="00AD2D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П’ЯТДЕСЯТ СЬОМА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AD2DF2" w:rsidRDefault="00AD2DF2" w:rsidP="00AD2DF2">
      <w:pPr>
        <w:keepNext/>
        <w:jc w:val="center"/>
        <w:outlineLvl w:val="0"/>
        <w:rPr>
          <w:b/>
          <w:szCs w:val="20"/>
          <w:lang w:val="uk-UA"/>
        </w:rPr>
      </w:pPr>
    </w:p>
    <w:p w:rsidR="00AD2DF2" w:rsidRDefault="00AD2DF2" w:rsidP="00AD2DF2">
      <w:pPr>
        <w:keepNext/>
        <w:jc w:val="center"/>
        <w:outlineLvl w:val="0"/>
        <w:rPr>
          <w:b/>
          <w:szCs w:val="20"/>
          <w:lang w:val="uk-UA"/>
        </w:rPr>
      </w:pPr>
    </w:p>
    <w:p w:rsidR="00AD2DF2" w:rsidRDefault="00AD2DF2" w:rsidP="00AD2DF2">
      <w:pPr>
        <w:keepNext/>
        <w:jc w:val="center"/>
        <w:outlineLvl w:val="0"/>
        <w:rPr>
          <w:b/>
          <w:szCs w:val="20"/>
          <w:lang w:val="uk-UA"/>
        </w:rPr>
      </w:pPr>
    </w:p>
    <w:p w:rsidR="00AD2DF2" w:rsidRDefault="00AD2DF2" w:rsidP="00AD2DF2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  Я</w:t>
      </w:r>
    </w:p>
    <w:p w:rsidR="00AD2DF2" w:rsidRDefault="00AD2DF2" w:rsidP="00AD2DF2">
      <w:pPr>
        <w:rPr>
          <w:lang w:val="uk-UA"/>
        </w:rPr>
      </w:pPr>
    </w:p>
    <w:p w:rsidR="00AD2DF2" w:rsidRDefault="00AD2DF2" w:rsidP="00AD2DF2">
      <w:pPr>
        <w:keepNext/>
        <w:outlineLvl w:val="0"/>
        <w:rPr>
          <w:b/>
          <w:szCs w:val="20"/>
          <w:lang w:val="uk-UA"/>
        </w:rPr>
      </w:pPr>
      <w:r>
        <w:rPr>
          <w:b/>
          <w:szCs w:val="20"/>
          <w:lang w:val="uk-UA"/>
        </w:rPr>
        <w:t xml:space="preserve">«25»   квітня   2019 р. </w:t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</w:r>
      <w:r>
        <w:rPr>
          <w:b/>
          <w:szCs w:val="20"/>
          <w:lang w:val="uk-UA"/>
        </w:rPr>
        <w:tab/>
        <w:t xml:space="preserve">       </w:t>
      </w:r>
      <w:r>
        <w:rPr>
          <w:b/>
          <w:bCs/>
          <w:lang w:val="uk-UA"/>
        </w:rPr>
        <w:t>№ 3301-</w:t>
      </w:r>
      <w:r>
        <w:rPr>
          <w:b/>
          <w:lang w:val="uk-UA"/>
        </w:rPr>
        <w:t xml:space="preserve"> 57 -</w:t>
      </w:r>
      <w:r>
        <w:rPr>
          <w:b/>
          <w:lang w:val="en-US"/>
        </w:rPr>
        <w:t>V</w:t>
      </w:r>
      <w:r>
        <w:rPr>
          <w:b/>
          <w:lang w:val="uk-UA"/>
        </w:rPr>
        <w:t>ІІ</w:t>
      </w:r>
      <w:r>
        <w:rPr>
          <w:b/>
          <w:bCs/>
          <w:lang w:val="uk-UA"/>
        </w:rPr>
        <w:t xml:space="preserve">                        </w:t>
      </w:r>
    </w:p>
    <w:p w:rsidR="00AD2DF2" w:rsidRDefault="00AD2DF2" w:rsidP="00AD2DF2">
      <w:pPr>
        <w:jc w:val="both"/>
        <w:rPr>
          <w:b/>
          <w:bCs/>
          <w:lang w:val="uk-UA"/>
        </w:rPr>
      </w:pPr>
    </w:p>
    <w:p w:rsidR="00AD2DF2" w:rsidRDefault="00AD2DF2" w:rsidP="00AD2DF2">
      <w:pPr>
        <w:keepNext/>
        <w:outlineLvl w:val="0"/>
        <w:rPr>
          <w:b/>
          <w:szCs w:val="20"/>
          <w:lang w:val="uk-UA"/>
        </w:rPr>
      </w:pPr>
    </w:p>
    <w:p w:rsidR="00AD2DF2" w:rsidRDefault="00AD2DF2" w:rsidP="00AD2DF2">
      <w:pPr>
        <w:rPr>
          <w:b/>
          <w:lang w:val="uk-UA"/>
        </w:rPr>
      </w:pPr>
      <w:r>
        <w:rPr>
          <w:b/>
          <w:lang w:val="uk-UA"/>
        </w:rPr>
        <w:t>Про співфінансування з місцевого бюджету</w:t>
      </w:r>
    </w:p>
    <w:p w:rsidR="00AD2DF2" w:rsidRDefault="00AD2DF2" w:rsidP="00AD2DF2">
      <w:pPr>
        <w:rPr>
          <w:b/>
          <w:lang w:val="uk-UA"/>
        </w:rPr>
      </w:pPr>
      <w:r>
        <w:rPr>
          <w:b/>
          <w:lang w:val="uk-UA"/>
        </w:rPr>
        <w:t>м. Буча об’єкту, що може реалізовуватися за</w:t>
      </w:r>
    </w:p>
    <w:p w:rsidR="00AD2DF2" w:rsidRDefault="00AD2DF2" w:rsidP="00AD2DF2">
      <w:pPr>
        <w:rPr>
          <w:b/>
          <w:lang w:val="uk-UA"/>
        </w:rPr>
      </w:pPr>
      <w:r>
        <w:rPr>
          <w:b/>
          <w:lang w:val="uk-UA"/>
        </w:rPr>
        <w:t xml:space="preserve">рахунок коштів субвенції з державного бюджету </w:t>
      </w:r>
    </w:p>
    <w:p w:rsidR="00AD2DF2" w:rsidRDefault="00AD2DF2" w:rsidP="00AD2DF2">
      <w:pPr>
        <w:rPr>
          <w:b/>
        </w:rPr>
      </w:pPr>
      <w:r>
        <w:rPr>
          <w:b/>
          <w:lang w:val="uk-UA"/>
        </w:rPr>
        <w:t>місцевим бюджетам на проведення робіт,</w:t>
      </w:r>
    </w:p>
    <w:p w:rsidR="00AD2DF2" w:rsidRDefault="00AD2DF2" w:rsidP="00AD2DF2">
      <w:pPr>
        <w:rPr>
          <w:b/>
        </w:rPr>
      </w:pPr>
      <w:r>
        <w:rPr>
          <w:b/>
          <w:lang w:val="uk-UA"/>
        </w:rPr>
        <w:t xml:space="preserve">пов’язаних зі створенням і забезпеченням </w:t>
      </w:r>
    </w:p>
    <w:p w:rsidR="00AD2DF2" w:rsidRDefault="00AD2DF2" w:rsidP="00AD2DF2">
      <w:pPr>
        <w:rPr>
          <w:b/>
        </w:rPr>
      </w:pPr>
      <w:r>
        <w:rPr>
          <w:b/>
          <w:lang w:val="uk-UA"/>
        </w:rPr>
        <w:t>функціонування центрів надання адміністративних послуг,</w:t>
      </w:r>
    </w:p>
    <w:p w:rsidR="00AD2DF2" w:rsidRDefault="00AD2DF2" w:rsidP="00AD2DF2">
      <w:pPr>
        <w:rPr>
          <w:b/>
        </w:rPr>
      </w:pPr>
      <w:r>
        <w:rPr>
          <w:b/>
          <w:lang w:val="uk-UA"/>
        </w:rPr>
        <w:t xml:space="preserve"> у тому числі послуг соціального характеру, </w:t>
      </w:r>
    </w:p>
    <w:p w:rsidR="00AD2DF2" w:rsidRDefault="00AD2DF2" w:rsidP="00AD2DF2">
      <w:pPr>
        <w:rPr>
          <w:b/>
          <w:lang w:val="uk-UA"/>
        </w:rPr>
      </w:pPr>
      <w:r>
        <w:rPr>
          <w:b/>
          <w:lang w:val="uk-UA"/>
        </w:rPr>
        <w:t>в форматі «Прозорий офіс» відповідно</w:t>
      </w:r>
    </w:p>
    <w:p w:rsidR="00AD2DF2" w:rsidRDefault="00AD2DF2" w:rsidP="00AD2DF2">
      <w:pPr>
        <w:rPr>
          <w:b/>
        </w:rPr>
      </w:pPr>
      <w:r>
        <w:rPr>
          <w:b/>
          <w:lang w:val="uk-UA"/>
        </w:rPr>
        <w:t>до Постанови №779 від 11.10.2017р.</w:t>
      </w:r>
    </w:p>
    <w:p w:rsidR="00AD2DF2" w:rsidRDefault="00AD2DF2" w:rsidP="00AD2DF2"/>
    <w:p w:rsidR="00AD2DF2" w:rsidRDefault="00AD2DF2" w:rsidP="00AD2DF2">
      <w:pPr>
        <w:jc w:val="both"/>
        <w:rPr>
          <w:lang w:val="uk-UA"/>
        </w:rPr>
      </w:pPr>
      <w:r>
        <w:rPr>
          <w:lang w:val="uk-UA"/>
        </w:rPr>
        <w:tab/>
        <w:t>З метою підготовки інвестиційних програм і проектів, що можуть реалізовуватись за рахунок коштів субвенції з державного бюджету місцевим бюджетам на проведення робіт, пов’язаних зі створенням і забезпеченням функціонування центрів надання адміністративних послуг, у тому числі послуг соціального характеру, в форматі «Прозорий офіс» та керуючись Законом України «Про місцеве самоврядування в Україні» міська рада</w:t>
      </w:r>
    </w:p>
    <w:p w:rsidR="00AD2DF2" w:rsidRDefault="00AD2DF2" w:rsidP="00AD2DF2">
      <w:pPr>
        <w:jc w:val="both"/>
        <w:rPr>
          <w:b/>
          <w:lang w:val="uk-UA"/>
        </w:rPr>
      </w:pPr>
    </w:p>
    <w:p w:rsidR="00AD2DF2" w:rsidRDefault="00AD2DF2" w:rsidP="00AD2DF2">
      <w:pPr>
        <w:jc w:val="both"/>
        <w:rPr>
          <w:b/>
          <w:lang w:val="uk-UA"/>
        </w:rPr>
      </w:pPr>
      <w:r>
        <w:rPr>
          <w:b/>
          <w:lang w:val="uk-UA"/>
        </w:rPr>
        <w:t>ВИРІШИЛА:</w:t>
      </w:r>
    </w:p>
    <w:p w:rsidR="00AD2DF2" w:rsidRDefault="00AD2DF2" w:rsidP="00AD2DF2">
      <w:pPr>
        <w:rPr>
          <w:lang w:val="uk-UA"/>
        </w:rPr>
      </w:pPr>
    </w:p>
    <w:p w:rsidR="00AD2DF2" w:rsidRDefault="00AD2DF2" w:rsidP="00AD2DF2">
      <w:pPr>
        <w:pStyle w:val="a3"/>
        <w:numPr>
          <w:ilvl w:val="0"/>
          <w:numId w:val="1"/>
        </w:numPr>
        <w:ind w:left="426"/>
        <w:jc w:val="both"/>
        <w:rPr>
          <w:lang w:val="uk-UA"/>
        </w:rPr>
      </w:pPr>
      <w:r>
        <w:rPr>
          <w:lang w:val="uk-UA"/>
        </w:rPr>
        <w:t xml:space="preserve">Передбачити у 2019 році співфінансування з місцевого бюджету м. Буча в розмірі не менше ніж 10% загальної вартості проекту будівництва, який може реалізовуватись за рахунок коштів субвенції з державного бюджету місцевим бюджетам на проведення робіт, пов’язаних зі створенням і забезпеченням функціонування центрів надання адміністративних послуг, у тому числі послуг соціального характеру, в форматі “Прозорий офіс”,  а саме «Реконструкція будівлі сільської ради з прибудовою вхідної групи по вул. Свято-Троїцька, 57 с. </w:t>
      </w:r>
      <w:proofErr w:type="spellStart"/>
      <w:r>
        <w:rPr>
          <w:lang w:val="uk-UA"/>
        </w:rPr>
        <w:t>Гаврилівка</w:t>
      </w:r>
      <w:proofErr w:type="spellEnd"/>
      <w:r>
        <w:rPr>
          <w:lang w:val="uk-UA"/>
        </w:rPr>
        <w:t>, Вишгородського району, Київської області» для створення центру надання адміністративних послуг.</w:t>
      </w:r>
    </w:p>
    <w:p w:rsidR="00AD2DF2" w:rsidRDefault="00AD2DF2" w:rsidP="00AD2DF2">
      <w:pPr>
        <w:pStyle w:val="a3"/>
        <w:numPr>
          <w:ilvl w:val="0"/>
          <w:numId w:val="1"/>
        </w:numPr>
        <w:ind w:left="426"/>
        <w:jc w:val="both"/>
        <w:rPr>
          <w:b/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D2DF2" w:rsidRDefault="00AD2DF2" w:rsidP="00AD2DF2">
      <w:pPr>
        <w:ind w:firstLine="708"/>
        <w:rPr>
          <w:b/>
          <w:lang w:val="uk-UA"/>
        </w:rPr>
      </w:pPr>
    </w:p>
    <w:p w:rsidR="00AD2DF2" w:rsidRDefault="00AD2DF2" w:rsidP="00AD2DF2">
      <w:pPr>
        <w:ind w:firstLine="708"/>
        <w:rPr>
          <w:b/>
          <w:lang w:val="uk-UA"/>
        </w:rPr>
      </w:pPr>
    </w:p>
    <w:p w:rsidR="00AD2DF2" w:rsidRDefault="00AD2DF2" w:rsidP="00AD2DF2">
      <w:pPr>
        <w:ind w:firstLine="708"/>
        <w:rPr>
          <w:b/>
          <w:lang w:val="uk-UA"/>
        </w:rPr>
      </w:pPr>
    </w:p>
    <w:p w:rsidR="00AD2DF2" w:rsidRDefault="00AD2DF2" w:rsidP="00AD2DF2">
      <w:pPr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</w:t>
      </w:r>
      <w:r>
        <w:rPr>
          <w:b/>
          <w:lang w:val="uk-UA"/>
        </w:rPr>
        <w:tab/>
        <w:t>А.П. Федорук</w:t>
      </w:r>
    </w:p>
    <w:p w:rsidR="00AD2DF2" w:rsidRDefault="00AD2DF2" w:rsidP="00AD2DF2">
      <w:pPr>
        <w:ind w:firstLine="708"/>
        <w:rPr>
          <w:b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A0696"/>
    <w:multiLevelType w:val="hybridMultilevel"/>
    <w:tmpl w:val="F670CC9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0A"/>
    <w:rsid w:val="004D4E27"/>
    <w:rsid w:val="00687D71"/>
    <w:rsid w:val="00AD2DF2"/>
    <w:rsid w:val="00DB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4F9B59-C88F-42F3-AD03-47C3510F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2019-05-13T13:30:00Z</dcterms:created>
  <dcterms:modified xsi:type="dcterms:W3CDTF">2019-05-13T13:30:00Z</dcterms:modified>
</cp:coreProperties>
</file>